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SAB Biotherapeutics,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Caligan Partners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7,967,207.00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7,967,207.00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7,967,207.00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8.8 %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JOHNSON DAVID EDWARD</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7,967,207.00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7,967,207.00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7,967,207.00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8.8 %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 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33"/>
        <w:gridCol w:w="8917"/>
        <w:gridCol w:w="155"/>
      </w:tblGrid>
      <w:tr>
        <w:trPr/>
        <w:tc>
          <w:tcPr>
            <w:tcW w:w="1133" w:type="dxa"/>
            <w:tcBorders/>
            <w:vAlign w:val="center"/>
          </w:tcPr>
          <w:p>
            <w:pPr>
              <w:pStyle w:val="TableContents"/>
              <w:bidi w:val="0"/>
              <w:spacing w:before="0" w:after="283"/>
              <w:jc w:val="left"/>
              <w:rPr/>
            </w:pPr>
            <w:r>
              <w:rPr/>
              <w:t>Item 1.</w:t>
            </w:r>
          </w:p>
        </w:tc>
        <w:tc>
          <w:tcPr>
            <w:tcW w:w="891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(a)</w:t>
            </w:r>
          </w:p>
        </w:tc>
        <w:tc>
          <w:tcPr>
            <w:tcW w:w="8917" w:type="dxa"/>
            <w:tcBorders/>
            <w:vAlign w:val="center"/>
          </w:tcPr>
          <w:p>
            <w:pPr>
              <w:pStyle w:val="TableContents"/>
              <w:bidi w:val="0"/>
              <w:jc w:val="left"/>
              <w:rPr/>
            </w:pPr>
            <w:r>
              <w:rPr/>
              <w:t xml:space="preserve">Name of issuer: </w:t>
            </w:r>
          </w:p>
          <w:p>
            <w:pPr>
              <w:pStyle w:val="TableContents"/>
              <w:bidi w:val="0"/>
              <w:spacing w:before="0" w:after="0"/>
              <w:jc w:val="left"/>
              <w:rPr/>
            </w:pPr>
            <w:r>
              <w:rPr/>
              <w:t>SAB Biotherapeutics, Inc.</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(b)</w:t>
            </w:r>
          </w:p>
        </w:tc>
        <w:tc>
          <w:tcPr>
            <w:tcW w:w="891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777 W 41ST ST, Suite 401, MIAMI BEACH, FLORIDA, 33140</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Item 2.</w:t>
            </w:r>
          </w:p>
        </w:tc>
        <w:tc>
          <w:tcPr>
            <w:tcW w:w="891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(a)</w:t>
            </w:r>
          </w:p>
        </w:tc>
        <w:tc>
          <w:tcPr>
            <w:tcW w:w="8917"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by: (i) Caligan Partners LP, a Delaware limited partnership ("Caligan"), which serves indirectly as the investment manager to certain funds and accounts (the "Caligan Funds and Accounts"), with respect to the shares of common stock, $0.0001 par value per share ("Common Stock") of SAB Biotherapeutics, Inc., a Delaware corporation (the "Company"), held by the Caligan Funds and Accounts; and (ii) David Johnson, the Managing Partner of Caligan and Managing Member of Caligan Partners GP LLC, the general partner of Caligan ("Mr. Johnson"), with respect to the shares of Common Stock held by the Caligan Funds and Accounts. Each of the foregoing is referred to as a "Reporting Person" and collectively as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(b)</w:t>
            </w:r>
          </w:p>
        </w:tc>
        <w:tc>
          <w:tcPr>
            <w:tcW w:w="891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principal business address of each of the Reporting Persons is 780 Third Avenue, 30th Floor, New York, NY 10017.</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(c)</w:t>
            </w:r>
          </w:p>
        </w:tc>
        <w:tc>
          <w:tcPr>
            <w:tcW w:w="8917" w:type="dxa"/>
            <w:tcBorders/>
            <w:vAlign w:val="center"/>
          </w:tcPr>
          <w:p>
            <w:pPr>
              <w:pStyle w:val="TableContents"/>
              <w:bidi w:val="0"/>
              <w:jc w:val="left"/>
              <w:rPr/>
            </w:pPr>
            <w:r>
              <w:rPr/>
              <w:t xml:space="preserve">Citizenship: </w:t>
            </w:r>
          </w:p>
          <w:p>
            <w:pPr>
              <w:pStyle w:val="TableContents"/>
              <w:bidi w:val="0"/>
              <w:spacing w:before="0" w:after="0"/>
              <w:jc w:val="left"/>
              <w:rPr/>
            </w:pPr>
            <w:r>
              <w:rPr/>
              <w:t>Caligan is a Delaware limited partnership. Mr. Johnson is a United States citizen.</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(d)</w:t>
            </w:r>
          </w:p>
        </w:tc>
        <w:tc>
          <w:tcPr>
            <w:tcW w:w="891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(e)</w:t>
            </w:r>
          </w:p>
        </w:tc>
        <w:tc>
          <w:tcPr>
            <w:tcW w:w="8917"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Item 3.</w:t>
            </w:r>
          </w:p>
        </w:tc>
        <w:tc>
          <w:tcPr>
            <w:tcW w:w="8917"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(a)</w:t>
            </w:r>
          </w:p>
        </w:tc>
        <w:tc>
          <w:tcPr>
            <w:tcW w:w="8917"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(b)</w:t>
            </w:r>
          </w:p>
        </w:tc>
        <w:tc>
          <w:tcPr>
            <w:tcW w:w="8917"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(c)</w:t>
            </w:r>
          </w:p>
        </w:tc>
        <w:tc>
          <w:tcPr>
            <w:tcW w:w="8917"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(d)</w:t>
            </w:r>
          </w:p>
        </w:tc>
        <w:tc>
          <w:tcPr>
            <w:tcW w:w="8917"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(e)</w:t>
            </w:r>
          </w:p>
        </w:tc>
        <w:tc>
          <w:tcPr>
            <w:tcW w:w="8917"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(f)</w:t>
            </w:r>
          </w:p>
        </w:tc>
        <w:tc>
          <w:tcPr>
            <w:tcW w:w="8917"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(g)</w:t>
            </w:r>
          </w:p>
        </w:tc>
        <w:tc>
          <w:tcPr>
            <w:tcW w:w="8917"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(h)</w:t>
            </w:r>
          </w:p>
        </w:tc>
        <w:tc>
          <w:tcPr>
            <w:tcW w:w="8917"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(i)</w:t>
            </w:r>
          </w:p>
        </w:tc>
        <w:tc>
          <w:tcPr>
            <w:tcW w:w="8917"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(j)</w:t>
            </w:r>
          </w:p>
        </w:tc>
        <w:tc>
          <w:tcPr>
            <w:tcW w:w="8917"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(k)</w:t>
            </w:r>
          </w:p>
        </w:tc>
        <w:tc>
          <w:tcPr>
            <w:tcW w:w="8917"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 </w:t>
            </w:r>
          </w:p>
        </w:tc>
        <w:tc>
          <w:tcPr>
            <w:tcW w:w="9072" w:type="dxa"/>
            <w:gridSpan w:val="2"/>
            <w:tcBorders/>
            <w:vAlign w:val="center"/>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Item 4.</w:t>
            </w:r>
          </w:p>
        </w:tc>
        <w:tc>
          <w:tcPr>
            <w:tcW w:w="8917"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(a)</w:t>
            </w:r>
          </w:p>
        </w:tc>
        <w:tc>
          <w:tcPr>
            <w:tcW w:w="891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required by Item 4(a) is set forth in Row 9 of the cover page for each of the Reporting Persons and is incorporated herein by reference. The percentages set forth in this Schedule 13G are calculated based upon an aggregate of 90,986,368 shares of Common Stock outstanding as of August 3, 2026, as reported in the Company's Quarterly Report on Form 10-Q for the quarterly period ended June 30, 2026, filed with the Securities and Exchange Commission on August 6, 2026.</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(b)</w:t>
            </w:r>
          </w:p>
        </w:tc>
        <w:tc>
          <w:tcPr>
            <w:tcW w:w="891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8.8%  %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(c)</w:t>
            </w:r>
          </w:p>
        </w:tc>
        <w:tc>
          <w:tcPr>
            <w:tcW w:w="8917"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 </w:t>
            </w:r>
          </w:p>
        </w:tc>
        <w:tc>
          <w:tcPr>
            <w:tcW w:w="891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required by Item 4(c)(i) is set forth in Row 5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 </w:t>
            </w:r>
          </w:p>
        </w:tc>
        <w:tc>
          <w:tcPr>
            <w:tcW w:w="891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required by Item 4(c)(ii) is set forth in Row 6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 </w:t>
            </w:r>
          </w:p>
        </w:tc>
        <w:tc>
          <w:tcPr>
            <w:tcW w:w="891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required by Item 4(c)(iii) is set forth in Row 7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 </w:t>
            </w:r>
          </w:p>
        </w:tc>
        <w:tc>
          <w:tcPr>
            <w:tcW w:w="891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The information required by Item 4(c)(iv) is set forth in Row 8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Item 5.</w:t>
            </w:r>
          </w:p>
        </w:tc>
        <w:tc>
          <w:tcPr>
            <w:tcW w:w="8917"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 </w:t>
            </w:r>
          </w:p>
        </w:tc>
        <w:tc>
          <w:tcPr>
            <w:tcW w:w="8917"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Item 6.</w:t>
            </w:r>
          </w:p>
        </w:tc>
        <w:tc>
          <w:tcPr>
            <w:tcW w:w="8917"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 </w:t>
            </w:r>
          </w:p>
        </w:tc>
        <w:tc>
          <w:tcPr>
            <w:tcW w:w="8917"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See Item 2(a).</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Item 7.</w:t>
            </w:r>
          </w:p>
        </w:tc>
        <w:tc>
          <w:tcPr>
            <w:tcW w:w="891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 </w:t>
            </w:r>
          </w:p>
        </w:tc>
        <w:tc>
          <w:tcPr>
            <w:tcW w:w="891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Item 8.</w:t>
            </w:r>
          </w:p>
        </w:tc>
        <w:tc>
          <w:tcPr>
            <w:tcW w:w="8917"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 </w:t>
            </w:r>
          </w:p>
        </w:tc>
        <w:tc>
          <w:tcPr>
            <w:tcW w:w="891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Item 9.</w:t>
            </w:r>
          </w:p>
        </w:tc>
        <w:tc>
          <w:tcPr>
            <w:tcW w:w="8917"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 </w:t>
            </w:r>
          </w:p>
        </w:tc>
        <w:tc>
          <w:tcPr>
            <w:tcW w:w="891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388" w:type="dxa"/>
        <w:jc w:val="left"/>
        <w:tblInd w:w="0" w:type="dxa"/>
        <w:tblLayout w:type="fixed"/>
        <w:tblCellMar>
          <w:top w:w="28" w:type="dxa"/>
          <w:left w:w="28" w:type="dxa"/>
          <w:bottom w:w="28" w:type="dxa"/>
          <w:right w:w="28" w:type="dxa"/>
        </w:tblCellMar>
      </w:tblPr>
      <w:tblGrid>
        <w:gridCol w:w="2194"/>
        <w:gridCol w:w="2194"/>
      </w:tblGrid>
      <w:tr>
        <w:trPr/>
        <w:tc>
          <w:tcPr>
            <w:tcW w:w="2194" w:type="dxa"/>
            <w:tcBorders/>
            <w:vAlign w:val="center"/>
          </w:tcPr>
          <w:p>
            <w:pPr>
              <w:pStyle w:val="TableContents"/>
              <w:bidi w:val="0"/>
              <w:spacing w:before="0" w:after="0"/>
              <w:jc w:val="left"/>
              <w:rPr/>
            </w:pPr>
            <w:r>
              <w:rPr/>
              <w:t> </w:t>
            </w:r>
          </w:p>
          <w:tbl>
            <w:tblPr>
              <w:tblW w:w="2071" w:type="dxa"/>
              <w:jc w:val="left"/>
              <w:tblInd w:w="0" w:type="dxa"/>
              <w:tblLayout w:type="fixed"/>
              <w:tblCellMar>
                <w:top w:w="28" w:type="dxa"/>
                <w:left w:w="28" w:type="dxa"/>
                <w:bottom w:w="28" w:type="dxa"/>
                <w:right w:w="28" w:type="dxa"/>
              </w:tblCellMar>
            </w:tblPr>
            <w:tblGrid>
              <w:gridCol w:w="2071"/>
            </w:tblGrid>
            <w:tr>
              <w:trPr/>
              <w:tc>
                <w:tcPr>
                  <w:tcW w:w="2071" w:type="dxa"/>
                  <w:tcBorders/>
                  <w:vAlign w:val="center"/>
                </w:tcPr>
                <w:p>
                  <w:pPr>
                    <w:pStyle w:val="TableContents"/>
                    <w:bidi w:val="0"/>
                    <w:spacing w:before="0" w:after="0"/>
                    <w:jc w:val="left"/>
                    <w:rPr/>
                  </w:pPr>
                  <w:r>
                    <w:rPr/>
                    <w:t>Caligan Partners LP</w:t>
                  </w:r>
                </w:p>
              </w:tc>
            </w:tr>
          </w:tbl>
          <w:p>
            <w:pPr>
              <w:pStyle w:val="TableContents"/>
              <w:bidi w:val="0"/>
              <w:spacing w:before="0" w:after="283"/>
              <w:jc w:val="left"/>
              <w:rPr/>
            </w:pPr>
            <w:r>
              <w:rPr/>
            </w:r>
          </w:p>
        </w:tc>
        <w:tc>
          <w:tcPr>
            <w:tcW w:w="219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4"/>
        <w:gridCol w:w="4381"/>
      </w:tblGrid>
      <w:tr>
        <w:trPr/>
        <w:tc>
          <w:tcPr>
            <w:tcW w:w="582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2"/>
              <w:gridCol w:w="9033"/>
            </w:tblGrid>
            <w:tr>
              <w:trPr/>
              <w:tc>
                <w:tcPr>
                  <w:tcW w:w="1172" w:type="dxa"/>
                  <w:tcBorders/>
                  <w:vAlign w:val="center"/>
                </w:tcPr>
                <w:p>
                  <w:pPr>
                    <w:pStyle w:val="TableContents"/>
                    <w:bidi w:val="0"/>
                    <w:spacing w:before="0" w:after="283"/>
                    <w:jc w:val="left"/>
                    <w:rPr/>
                  </w:pPr>
                  <w:r>
                    <w:rPr/>
                    <w:t>Signature:</w:t>
                  </w:r>
                </w:p>
              </w:tc>
              <w:tc>
                <w:tcPr>
                  <w:tcW w:w="9033" w:type="dxa"/>
                  <w:tcBorders/>
                  <w:vAlign w:val="center"/>
                </w:tcPr>
                <w:p>
                  <w:pPr>
                    <w:pStyle w:val="TableContents"/>
                    <w:bidi w:val="0"/>
                    <w:spacing w:before="0" w:after="283"/>
                    <w:jc w:val="left"/>
                    <w:rPr/>
                  </w:pPr>
                  <w:r>
                    <w:rPr/>
                    <w:t>/s/ David Johnson</w:t>
                  </w:r>
                </w:p>
              </w:tc>
            </w:tr>
            <w:tr>
              <w:trPr/>
              <w:tc>
                <w:tcPr>
                  <w:tcW w:w="1172" w:type="dxa"/>
                  <w:tcBorders/>
                  <w:vAlign w:val="center"/>
                </w:tcPr>
                <w:p>
                  <w:pPr>
                    <w:pStyle w:val="TableContents"/>
                    <w:bidi w:val="0"/>
                    <w:spacing w:before="0" w:after="283"/>
                    <w:jc w:val="left"/>
                    <w:rPr/>
                  </w:pPr>
                  <w:r>
                    <w:rPr/>
                    <w:t>Name/Title:</w:t>
                  </w:r>
                </w:p>
              </w:tc>
              <w:tc>
                <w:tcPr>
                  <w:tcW w:w="9033" w:type="dxa"/>
                  <w:tcBorders/>
                  <w:vAlign w:val="center"/>
                </w:tcPr>
                <w:p>
                  <w:pPr>
                    <w:pStyle w:val="TableContents"/>
                    <w:bidi w:val="0"/>
                    <w:spacing w:before="0" w:after="283"/>
                    <w:jc w:val="left"/>
                    <w:rPr/>
                  </w:pPr>
                  <w:r>
                    <w:rPr/>
                    <w:t>David Johnson, Managing Partner</w:t>
                  </w:r>
                </w:p>
              </w:tc>
            </w:tr>
            <w:tr>
              <w:trPr/>
              <w:tc>
                <w:tcPr>
                  <w:tcW w:w="1172" w:type="dxa"/>
                  <w:tcBorders/>
                  <w:vAlign w:val="center"/>
                </w:tcPr>
                <w:p>
                  <w:pPr>
                    <w:pStyle w:val="TableContents"/>
                    <w:bidi w:val="0"/>
                    <w:spacing w:before="0" w:after="283"/>
                    <w:jc w:val="left"/>
                    <w:rPr/>
                  </w:pPr>
                  <w:r>
                    <w:rPr/>
                    <w:t>Date:</w:t>
                  </w:r>
                </w:p>
              </w:tc>
              <w:tc>
                <w:tcPr>
                  <w:tcW w:w="9033"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81" w:type="dxa"/>
            <w:tcBorders/>
            <w:vAlign w:val="center"/>
          </w:tcPr>
          <w:p>
            <w:pPr>
              <w:pStyle w:val="TableContents"/>
              <w:bidi w:val="0"/>
              <w:spacing w:before="0" w:after="283"/>
              <w:jc w:val="left"/>
              <w:rPr>
                <w:sz w:val="4"/>
                <w:szCs w:val="4"/>
              </w:rPr>
            </w:pPr>
            <w:r>
              <w:rPr>
                <w:sz w:val="4"/>
                <w:szCs w:val="4"/>
              </w:rPr>
            </w:r>
          </w:p>
        </w:tc>
      </w:tr>
    </w:tbl>
    <w:tbl>
      <w:tblPr>
        <w:tblW w:w="6808" w:type="dxa"/>
        <w:jc w:val="left"/>
        <w:tblInd w:w="0" w:type="dxa"/>
        <w:tblLayout w:type="fixed"/>
        <w:tblCellMar>
          <w:top w:w="28" w:type="dxa"/>
          <w:left w:w="28" w:type="dxa"/>
          <w:bottom w:w="28" w:type="dxa"/>
          <w:right w:w="28" w:type="dxa"/>
        </w:tblCellMar>
      </w:tblPr>
      <w:tblGrid>
        <w:gridCol w:w="3404"/>
        <w:gridCol w:w="3404"/>
      </w:tblGrid>
      <w:tr>
        <w:trPr/>
        <w:tc>
          <w:tcPr>
            <w:tcW w:w="3404" w:type="dxa"/>
            <w:tcBorders/>
            <w:vAlign w:val="center"/>
          </w:tcPr>
          <w:p>
            <w:pPr>
              <w:pStyle w:val="TableContents"/>
              <w:bidi w:val="0"/>
              <w:spacing w:before="0" w:after="0"/>
              <w:jc w:val="left"/>
              <w:rPr/>
            </w:pPr>
            <w:r>
              <w:rPr/>
              <w:t> </w:t>
            </w:r>
          </w:p>
          <w:tbl>
            <w:tblPr>
              <w:tblW w:w="3286" w:type="dxa"/>
              <w:jc w:val="left"/>
              <w:tblInd w:w="0" w:type="dxa"/>
              <w:tblLayout w:type="fixed"/>
              <w:tblCellMar>
                <w:top w:w="28" w:type="dxa"/>
                <w:left w:w="28" w:type="dxa"/>
                <w:bottom w:w="28" w:type="dxa"/>
                <w:right w:w="28" w:type="dxa"/>
              </w:tblCellMar>
            </w:tblPr>
            <w:tblGrid>
              <w:gridCol w:w="3286"/>
            </w:tblGrid>
            <w:tr>
              <w:trPr/>
              <w:tc>
                <w:tcPr>
                  <w:tcW w:w="3286" w:type="dxa"/>
                  <w:tcBorders/>
                  <w:vAlign w:val="center"/>
                </w:tcPr>
                <w:p>
                  <w:pPr>
                    <w:pStyle w:val="TableContents"/>
                    <w:bidi w:val="0"/>
                    <w:spacing w:before="0" w:after="0"/>
                    <w:jc w:val="left"/>
                    <w:rPr/>
                  </w:pPr>
                  <w:r>
                    <w:rPr/>
                    <w:t>JOHNSON DAVID EDWARD</w:t>
                  </w:r>
                </w:p>
              </w:tc>
            </w:tr>
          </w:tbl>
          <w:p>
            <w:pPr>
              <w:pStyle w:val="TableContents"/>
              <w:bidi w:val="0"/>
              <w:spacing w:before="0" w:after="283"/>
              <w:jc w:val="left"/>
              <w:rPr/>
            </w:pPr>
            <w:r>
              <w:rPr/>
            </w:r>
          </w:p>
        </w:tc>
        <w:tc>
          <w:tcPr>
            <w:tcW w:w="340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9"/>
        <w:gridCol w:w="4386"/>
      </w:tblGrid>
      <w:tr>
        <w:trPr/>
        <w:tc>
          <w:tcPr>
            <w:tcW w:w="581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David Johnson</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David Johnson, Individually</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8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1285</Words>
  <Characters>6519</Characters>
  <CharactersWithSpaces>7775</CharactersWithSpaces>
  <Paragraphs>208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