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Kropotova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W 41ST STREET, SUITE 401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SAB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common stock ("Common Stock") withheld to statisfy tax withholding requirements on the vesting of the Issuer's restricked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38,402 shares of Common Stock and 3,433 shares of Common Stock which remain subject to vesting of RSUs granted under the Issuer's 2021 Equity Incentive Plan,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Kropotova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323" TargetMode="External"/><Relationship Id="rId5" Type="http://schemas.openxmlformats.org/officeDocument/2006/relationships/hyperlink" Target="http://www.sec.gov/cgi-bin/browse-edgar?action=getcompany&amp;CIK=00018332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3450</Characters>
  <CharactersWithSpaces>4015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